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97"/>
        <w:gridCol w:w="2021"/>
        <w:gridCol w:w="2205"/>
        <w:gridCol w:w="1671"/>
        <w:gridCol w:w="1418"/>
        <w:gridCol w:w="3685"/>
        <w:gridCol w:w="3196"/>
      </w:tblGrid>
      <w:tr w:rsidR="00A00D74" w:rsidRPr="00A00D74" w:rsidTr="00870D8A">
        <w:trPr>
          <w:trHeight w:val="300"/>
        </w:trPr>
        <w:tc>
          <w:tcPr>
            <w:tcW w:w="14693" w:type="dxa"/>
            <w:gridSpan w:val="7"/>
            <w:tcBorders>
              <w:top w:val="nil"/>
              <w:left w:val="nil"/>
              <w:bottom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roofErr w:type="gramStart"/>
            <w:r w:rsidRPr="00A00D74">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870D8A" w:rsidRPr="00A00D74" w:rsidTr="00870D8A">
        <w:trPr>
          <w:trHeight w:val="300"/>
        </w:trPr>
        <w:tc>
          <w:tcPr>
            <w:tcW w:w="497" w:type="dxa"/>
            <w:tcBorders>
              <w:top w:val="nil"/>
              <w:left w:val="nil"/>
              <w:bottom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2021" w:type="dxa"/>
            <w:tcBorders>
              <w:top w:val="nil"/>
              <w:left w:val="nil"/>
              <w:bottom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2205" w:type="dxa"/>
            <w:tcBorders>
              <w:top w:val="nil"/>
              <w:left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1671" w:type="dxa"/>
            <w:tcBorders>
              <w:top w:val="nil"/>
              <w:left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r>
      <w:tr w:rsidR="00A00D74" w:rsidRPr="00A00D74" w:rsidTr="00870D8A">
        <w:trPr>
          <w:trHeight w:val="300"/>
        </w:trPr>
        <w:tc>
          <w:tcPr>
            <w:tcW w:w="497" w:type="dxa"/>
            <w:tcBorders>
              <w:top w:val="nil"/>
              <w:left w:val="nil"/>
              <w:bottom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2021" w:type="dxa"/>
            <w:tcBorders>
              <w:top w:val="nil"/>
              <w:left w:val="nil"/>
              <w:bottom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r w:rsidRPr="00A00D74">
              <w:rPr>
                <w:rFonts w:ascii="Calibri" w:eastAsia="Times New Roman" w:hAnsi="Calibri" w:cs="Times New Roman"/>
                <w:color w:val="000000"/>
                <w:lang w:eastAsia="ru-RU"/>
              </w:rPr>
              <w:t>Наименование</w:t>
            </w:r>
          </w:p>
        </w:tc>
        <w:tc>
          <w:tcPr>
            <w:tcW w:w="3876" w:type="dxa"/>
            <w:gridSpan w:val="2"/>
            <w:shd w:val="clear" w:color="auto" w:fill="auto"/>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bookmarkStart w:id="0" w:name="_GoBack"/>
            <w:r w:rsidRPr="00A00D74">
              <w:rPr>
                <w:rFonts w:ascii="Times New Roman" w:eastAsia="Times New Roman" w:hAnsi="Times New Roman" w:cs="Times New Roman"/>
                <w:color w:val="000000"/>
                <w:lang w:eastAsia="ru-RU"/>
              </w:rPr>
              <w:t>МБОУ "</w:t>
            </w:r>
            <w:proofErr w:type="spellStart"/>
            <w:r w:rsidRPr="00A00D74">
              <w:rPr>
                <w:rFonts w:ascii="Times New Roman" w:eastAsia="Times New Roman" w:hAnsi="Times New Roman" w:cs="Times New Roman"/>
                <w:color w:val="000000"/>
                <w:lang w:eastAsia="ru-RU"/>
              </w:rPr>
              <w:t>Быстринская</w:t>
            </w:r>
            <w:proofErr w:type="spellEnd"/>
            <w:r w:rsidRPr="00A00D74">
              <w:rPr>
                <w:rFonts w:ascii="Times New Roman" w:eastAsia="Times New Roman" w:hAnsi="Times New Roman" w:cs="Times New Roman"/>
                <w:color w:val="000000"/>
                <w:lang w:eastAsia="ru-RU"/>
              </w:rPr>
              <w:t xml:space="preserve"> СОШ"</w:t>
            </w:r>
            <w:bookmarkEnd w:id="0"/>
          </w:p>
        </w:tc>
        <w:tc>
          <w:tcPr>
            <w:tcW w:w="1418" w:type="dxa"/>
            <w:tcBorders>
              <w:top w:val="nil"/>
              <w:left w:val="nil"/>
              <w:bottom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r>
      <w:tr w:rsidR="00870D8A" w:rsidRPr="00A00D74" w:rsidTr="00870D8A">
        <w:trPr>
          <w:trHeight w:val="300"/>
        </w:trPr>
        <w:tc>
          <w:tcPr>
            <w:tcW w:w="497" w:type="dxa"/>
            <w:tcBorders>
              <w:top w:val="nil"/>
              <w:left w:val="nil"/>
              <w:bottom w:val="nil"/>
              <w:right w:val="nil"/>
            </w:tcBorders>
            <w:shd w:val="clear" w:color="auto" w:fill="auto"/>
            <w:noWrap/>
            <w:vAlign w:val="bottom"/>
            <w:hideMark/>
          </w:tcPr>
          <w:p w:rsidR="00A00D74" w:rsidRPr="00A00D74" w:rsidRDefault="00A00D74" w:rsidP="00A00D74">
            <w:pPr>
              <w:spacing w:after="0" w:line="240" w:lineRule="auto"/>
              <w:rPr>
                <w:rFonts w:ascii="Calibri" w:eastAsia="Times New Roman" w:hAnsi="Calibri" w:cs="Times New Roman"/>
                <w:color w:val="000000"/>
                <w:lang w:eastAsia="ru-RU"/>
              </w:rPr>
            </w:pPr>
          </w:p>
        </w:tc>
        <w:tc>
          <w:tcPr>
            <w:tcW w:w="2021" w:type="dxa"/>
            <w:tcBorders>
              <w:top w:val="nil"/>
              <w:left w:val="nil"/>
              <w:bottom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2205" w:type="dxa"/>
            <w:tcBorders>
              <w:left w:val="nil"/>
              <w:bottom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1671" w:type="dxa"/>
            <w:tcBorders>
              <w:left w:val="nil"/>
              <w:bottom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3685" w:type="dxa"/>
            <w:tcBorders>
              <w:top w:val="nil"/>
              <w:left w:val="nil"/>
              <w:bottom w:val="nil"/>
              <w:right w:val="nil"/>
            </w:tcBorders>
            <w:shd w:val="clear" w:color="auto" w:fill="auto"/>
            <w:noWrap/>
            <w:vAlign w:val="bottom"/>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c>
          <w:tcPr>
            <w:tcW w:w="3196" w:type="dxa"/>
            <w:tcBorders>
              <w:top w:val="nil"/>
              <w:left w:val="nil"/>
              <w:bottom w:val="nil"/>
              <w:right w:val="nil"/>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p>
        </w:tc>
      </w:tr>
      <w:tr w:rsidR="00A00D74" w:rsidRPr="00A00D74" w:rsidTr="00870D8A">
        <w:trPr>
          <w:trHeight w:val="300"/>
        </w:trPr>
        <w:tc>
          <w:tcPr>
            <w:tcW w:w="4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b/>
                <w:bCs/>
                <w:color w:val="000000"/>
                <w:sz w:val="20"/>
                <w:szCs w:val="20"/>
                <w:lang w:eastAsia="ru-RU"/>
              </w:rPr>
            </w:pPr>
            <w:r w:rsidRPr="00A00D74">
              <w:rPr>
                <w:rFonts w:ascii="Times New Roman" w:eastAsia="Times New Roman" w:hAnsi="Times New Roman" w:cs="Times New Roman"/>
                <w:b/>
                <w:bCs/>
                <w:color w:val="000000"/>
                <w:sz w:val="20"/>
                <w:szCs w:val="20"/>
                <w:lang w:eastAsia="ru-RU"/>
              </w:rPr>
              <w:t xml:space="preserve">№ </w:t>
            </w:r>
            <w:proofErr w:type="gramStart"/>
            <w:r w:rsidRPr="00A00D74">
              <w:rPr>
                <w:rFonts w:ascii="Times New Roman" w:eastAsia="Times New Roman" w:hAnsi="Times New Roman" w:cs="Times New Roman"/>
                <w:b/>
                <w:bCs/>
                <w:color w:val="000000"/>
                <w:sz w:val="20"/>
                <w:szCs w:val="20"/>
                <w:lang w:eastAsia="ru-RU"/>
              </w:rPr>
              <w:t>п</w:t>
            </w:r>
            <w:proofErr w:type="gramEnd"/>
            <w:r w:rsidRPr="00A00D74">
              <w:rPr>
                <w:rFonts w:ascii="Times New Roman" w:eastAsia="Times New Roman" w:hAnsi="Times New Roman" w:cs="Times New Roman"/>
                <w:b/>
                <w:bCs/>
                <w:color w:val="000000"/>
                <w:sz w:val="20"/>
                <w:szCs w:val="20"/>
                <w:lang w:eastAsia="ru-RU"/>
              </w:rPr>
              <w:t>/п</w:t>
            </w:r>
          </w:p>
        </w:tc>
        <w:tc>
          <w:tcPr>
            <w:tcW w:w="2021" w:type="dxa"/>
            <w:tcBorders>
              <w:top w:val="single" w:sz="4" w:space="0" w:color="auto"/>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b/>
                <w:bCs/>
                <w:color w:val="000000"/>
                <w:sz w:val="20"/>
                <w:szCs w:val="20"/>
                <w:lang w:eastAsia="ru-RU"/>
              </w:rPr>
            </w:pPr>
            <w:r w:rsidRPr="00A00D74">
              <w:rPr>
                <w:rFonts w:ascii="Times New Roman" w:eastAsia="Times New Roman" w:hAnsi="Times New Roman" w:cs="Times New Roman"/>
                <w:b/>
                <w:bCs/>
                <w:color w:val="000000"/>
                <w:sz w:val="20"/>
                <w:szCs w:val="20"/>
                <w:lang w:eastAsia="ru-RU"/>
              </w:rPr>
              <w:t>Критерии</w:t>
            </w:r>
          </w:p>
        </w:tc>
        <w:tc>
          <w:tcPr>
            <w:tcW w:w="2205" w:type="dxa"/>
            <w:tcBorders>
              <w:top w:val="single" w:sz="4" w:space="0" w:color="auto"/>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b/>
                <w:bCs/>
                <w:color w:val="000000"/>
                <w:sz w:val="20"/>
                <w:szCs w:val="20"/>
                <w:lang w:eastAsia="ru-RU"/>
              </w:rPr>
            </w:pPr>
            <w:r w:rsidRPr="00A00D74">
              <w:rPr>
                <w:rFonts w:ascii="Times New Roman" w:eastAsia="Times New Roman" w:hAnsi="Times New Roman" w:cs="Times New Roman"/>
                <w:b/>
                <w:bCs/>
                <w:color w:val="000000"/>
                <w:sz w:val="20"/>
                <w:szCs w:val="20"/>
                <w:lang w:eastAsia="ru-RU"/>
              </w:rPr>
              <w:t>Показатели</w:t>
            </w:r>
          </w:p>
        </w:tc>
        <w:tc>
          <w:tcPr>
            <w:tcW w:w="1671" w:type="dxa"/>
            <w:tcBorders>
              <w:top w:val="single" w:sz="4" w:space="0" w:color="auto"/>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b/>
                <w:bCs/>
                <w:color w:val="000000"/>
                <w:sz w:val="20"/>
                <w:szCs w:val="20"/>
                <w:lang w:eastAsia="ru-RU"/>
              </w:rPr>
            </w:pPr>
            <w:r w:rsidRPr="00A00D74">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b/>
                <w:bCs/>
                <w:color w:val="000000"/>
                <w:sz w:val="20"/>
                <w:szCs w:val="20"/>
                <w:lang w:eastAsia="ru-RU"/>
              </w:rPr>
            </w:pPr>
            <w:r w:rsidRPr="00A00D74">
              <w:rPr>
                <w:rFonts w:ascii="Times New Roman" w:eastAsia="Times New Roman" w:hAnsi="Times New Roman" w:cs="Times New Roman"/>
                <w:b/>
                <w:bCs/>
                <w:color w:val="000000"/>
                <w:sz w:val="20"/>
                <w:szCs w:val="20"/>
                <w:lang w:eastAsia="ru-RU"/>
              </w:rPr>
              <w:t>Результаты (балл)</w:t>
            </w:r>
          </w:p>
        </w:tc>
        <w:tc>
          <w:tcPr>
            <w:tcW w:w="3685" w:type="dxa"/>
            <w:tcBorders>
              <w:top w:val="single" w:sz="4" w:space="0" w:color="auto"/>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b/>
                <w:bCs/>
                <w:color w:val="000000"/>
                <w:sz w:val="20"/>
                <w:szCs w:val="20"/>
                <w:lang w:eastAsia="ru-RU"/>
              </w:rPr>
            </w:pPr>
            <w:r w:rsidRPr="00A00D74">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196" w:type="dxa"/>
            <w:tcBorders>
              <w:top w:val="single" w:sz="4" w:space="0" w:color="auto"/>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b/>
                <w:bCs/>
                <w:color w:val="000000"/>
                <w:sz w:val="20"/>
                <w:szCs w:val="20"/>
                <w:lang w:eastAsia="ru-RU"/>
              </w:rPr>
            </w:pPr>
            <w:r w:rsidRPr="00A00D74">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870D8A" w:rsidRPr="00A00D74" w:rsidTr="00870D8A">
        <w:trPr>
          <w:trHeight w:val="300"/>
        </w:trPr>
        <w:tc>
          <w:tcPr>
            <w:tcW w:w="4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1</w:t>
            </w:r>
          </w:p>
        </w:tc>
        <w:tc>
          <w:tcPr>
            <w:tcW w:w="2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Открытость и доступность информации об организации</w:t>
            </w:r>
          </w:p>
        </w:tc>
        <w:tc>
          <w:tcPr>
            <w:tcW w:w="2205"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91,5</w:t>
            </w:r>
          </w:p>
        </w:tc>
        <w:tc>
          <w:tcPr>
            <w:tcW w:w="3685" w:type="dxa"/>
            <w:tcBorders>
              <w:top w:val="nil"/>
              <w:left w:val="nil"/>
              <w:bottom w:val="single" w:sz="4" w:space="0" w:color="auto"/>
              <w:right w:val="single" w:sz="4" w:space="0" w:color="auto"/>
            </w:tcBorders>
            <w:shd w:val="clear" w:color="auto" w:fill="auto"/>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 xml:space="preserve">Отсутствует: </w:t>
            </w:r>
            <w:proofErr w:type="gramStart"/>
            <w:r w:rsidRPr="00A00D74">
              <w:rPr>
                <w:rFonts w:ascii="Times New Roman" w:eastAsia="Times New Roman" w:hAnsi="Times New Roman" w:cs="Times New Roman"/>
                <w:color w:val="000000"/>
                <w:lang w:eastAsia="ru-RU"/>
              </w:rPr>
              <w:t>Информация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в том числе приспособленных для использования инвалидами и лицами с ограниченными возможностями здоровья); Информация об условиях питания обучающихся, в том числе инвалидов и лиц с ограниченными возможностями здоровья;</w:t>
            </w:r>
            <w:proofErr w:type="gramEnd"/>
            <w:r w:rsidRPr="00A00D74">
              <w:rPr>
                <w:rFonts w:ascii="Times New Roman" w:eastAsia="Times New Roman" w:hAnsi="Times New Roman" w:cs="Times New Roman"/>
                <w:color w:val="000000"/>
                <w:lang w:eastAsia="ru-RU"/>
              </w:rPr>
              <w:t xml:space="preserve"> Информация об условиях охраны здоровья обучающихся, в том числе инвалидов и лиц с ограниченными возможностями здоровья; Информация о доступе к информационным системам и </w:t>
            </w:r>
            <w:r w:rsidRPr="00A00D74">
              <w:rPr>
                <w:rFonts w:ascii="Times New Roman" w:eastAsia="Times New Roman" w:hAnsi="Times New Roman" w:cs="Times New Roman"/>
                <w:color w:val="000000"/>
                <w:lang w:eastAsia="ru-RU"/>
              </w:rPr>
              <w:lastRenderedPageBreak/>
              <w:t xml:space="preserve">информационно-телекоммуникационным сетям, в том числе приспособленным для использования инвалидами и лицами с ограниченными возможностями здоровья; </w:t>
            </w:r>
            <w:proofErr w:type="gramStart"/>
            <w:r w:rsidRPr="00A00D74">
              <w:rPr>
                <w:rFonts w:ascii="Times New Roman" w:eastAsia="Times New Roman" w:hAnsi="Times New Roman" w:cs="Times New Roman"/>
                <w:color w:val="000000"/>
                <w:lang w:eastAsia="ru-RU"/>
              </w:rPr>
              <w:t>Информация об электронных образовательных ресурсах, к которым обеспечивается доступ обучающихся, в том числе приспособленных для использования инвалидами и лицами с ограниченными возможностями здоровья; Информация об обеспечении доступа в здания образовательной организации инвалидов и лиц с ограниченными возможностями здоровья;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w:t>
            </w:r>
            <w:proofErr w:type="gramEnd"/>
            <w:r w:rsidRPr="00A00D74">
              <w:rPr>
                <w:rFonts w:ascii="Times New Roman" w:eastAsia="Times New Roman" w:hAnsi="Times New Roman" w:cs="Times New Roman"/>
                <w:color w:val="000000"/>
                <w:lang w:eastAsia="ru-RU"/>
              </w:rPr>
              <w:t xml:space="preserve"> О специально оборудованных учебных кабинетах, объектов для проведения практических занятий, библиотек, объектов спорта, средств обучения и воспитания, приспособленных для использования инвалидами и лицами с ограниченными возможностями здоровья; Об обеспечении беспрепятственного доступа в здания образовательной организации; О специальных условиях питания; О специальных </w:t>
            </w:r>
            <w:r w:rsidRPr="00A00D74">
              <w:rPr>
                <w:rFonts w:ascii="Times New Roman" w:eastAsia="Times New Roman" w:hAnsi="Times New Roman" w:cs="Times New Roman"/>
                <w:color w:val="000000"/>
                <w:lang w:eastAsia="ru-RU"/>
              </w:rPr>
              <w:lastRenderedPageBreak/>
              <w:t xml:space="preserve">условиях охраны здоровья; О доступе к информационным системам и информационно-телекоммуникационным сетям, приспособленным для использования инвалидами и лицами с ограниченными возможностями здоровья; Об электронных образовательных ресурсах, к которым обеспечивается доступ инвалидов и лиц с ограниченными возможностями здоровья; О наличии специальных технических средств обучения коллективного и индивидуального пользования; Отчет о результатах </w:t>
            </w:r>
            <w:proofErr w:type="spellStart"/>
            <w:r w:rsidRPr="00A00D74">
              <w:rPr>
                <w:rFonts w:ascii="Times New Roman" w:eastAsia="Times New Roman" w:hAnsi="Times New Roman" w:cs="Times New Roman"/>
                <w:color w:val="000000"/>
                <w:lang w:eastAsia="ru-RU"/>
              </w:rPr>
              <w:t>самообследования</w:t>
            </w:r>
            <w:proofErr w:type="spellEnd"/>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lastRenderedPageBreak/>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870D8A" w:rsidRPr="00A00D74" w:rsidTr="00870D8A">
        <w:trPr>
          <w:trHeight w:val="300"/>
        </w:trPr>
        <w:tc>
          <w:tcPr>
            <w:tcW w:w="497"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c>
          <w:tcPr>
            <w:tcW w:w="2021"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c>
          <w:tcPr>
            <w:tcW w:w="2205"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71"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c>
          <w:tcPr>
            <w:tcW w:w="3685" w:type="dxa"/>
            <w:tcBorders>
              <w:top w:val="nil"/>
              <w:left w:val="nil"/>
              <w:bottom w:val="single" w:sz="4" w:space="0" w:color="auto"/>
              <w:right w:val="single" w:sz="4" w:space="0" w:color="auto"/>
            </w:tcBorders>
            <w:shd w:val="clear" w:color="auto" w:fill="auto"/>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r w:rsidRPr="00A00D74">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r>
      <w:tr w:rsidR="00A00D74" w:rsidRPr="00A00D74" w:rsidTr="00870D8A">
        <w:trPr>
          <w:trHeight w:val="300"/>
        </w:trPr>
        <w:tc>
          <w:tcPr>
            <w:tcW w:w="497"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c>
          <w:tcPr>
            <w:tcW w:w="2021"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1.2. Наличие на официальном сайте организации социальной сферы информации о дистанционных способах обратной связи и взаимодействия с получателями услуг и их функционирование</w:t>
            </w:r>
          </w:p>
        </w:tc>
        <w:tc>
          <w:tcPr>
            <w:tcW w:w="1671"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90,0</w:t>
            </w:r>
          </w:p>
        </w:tc>
        <w:tc>
          <w:tcPr>
            <w:tcW w:w="3685" w:type="dxa"/>
            <w:tcBorders>
              <w:top w:val="nil"/>
              <w:left w:val="nil"/>
              <w:bottom w:val="single" w:sz="4" w:space="0" w:color="auto"/>
              <w:right w:val="single" w:sz="4" w:space="0" w:color="auto"/>
            </w:tcBorders>
            <w:shd w:val="clear" w:color="auto" w:fill="auto"/>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196"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r>
      <w:tr w:rsidR="00A00D74" w:rsidRPr="00A00D74" w:rsidTr="00870D8A">
        <w:trPr>
          <w:trHeight w:val="300"/>
        </w:trPr>
        <w:tc>
          <w:tcPr>
            <w:tcW w:w="497"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c>
          <w:tcPr>
            <w:tcW w:w="2021"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99,0</w:t>
            </w:r>
          </w:p>
        </w:tc>
        <w:tc>
          <w:tcPr>
            <w:tcW w:w="3685"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r w:rsidRPr="00A00D74">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r>
      <w:tr w:rsidR="00A00D74" w:rsidRPr="00A00D74" w:rsidTr="00870D8A">
        <w:trPr>
          <w:trHeight w:val="300"/>
        </w:trPr>
        <w:tc>
          <w:tcPr>
            <w:tcW w:w="497" w:type="dxa"/>
            <w:vMerge w:val="restart"/>
            <w:tcBorders>
              <w:top w:val="nil"/>
              <w:left w:val="single" w:sz="4" w:space="0" w:color="auto"/>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2</w:t>
            </w:r>
          </w:p>
        </w:tc>
        <w:tc>
          <w:tcPr>
            <w:tcW w:w="2021" w:type="dxa"/>
            <w:vMerge w:val="restart"/>
            <w:tcBorders>
              <w:top w:val="nil"/>
              <w:left w:val="single" w:sz="4" w:space="0" w:color="auto"/>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100,0</w:t>
            </w:r>
          </w:p>
        </w:tc>
        <w:tc>
          <w:tcPr>
            <w:tcW w:w="3685" w:type="dxa"/>
            <w:tcBorders>
              <w:top w:val="nil"/>
              <w:left w:val="nil"/>
              <w:bottom w:val="single" w:sz="4" w:space="0" w:color="auto"/>
              <w:right w:val="single" w:sz="4" w:space="0" w:color="auto"/>
            </w:tcBorders>
            <w:shd w:val="clear" w:color="auto" w:fill="auto"/>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A00D74" w:rsidRPr="00A00D74" w:rsidTr="00870D8A">
        <w:trPr>
          <w:trHeight w:val="300"/>
        </w:trPr>
        <w:tc>
          <w:tcPr>
            <w:tcW w:w="497"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c>
          <w:tcPr>
            <w:tcW w:w="2021"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96,5</w:t>
            </w:r>
          </w:p>
        </w:tc>
        <w:tc>
          <w:tcPr>
            <w:tcW w:w="3685"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r w:rsidRPr="00A00D74">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r>
      <w:tr w:rsidR="00A00D74" w:rsidRPr="00A00D74" w:rsidTr="00870D8A">
        <w:trPr>
          <w:trHeight w:val="300"/>
        </w:trPr>
        <w:tc>
          <w:tcPr>
            <w:tcW w:w="497"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c>
          <w:tcPr>
            <w:tcW w:w="2021"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93,0</w:t>
            </w:r>
          </w:p>
        </w:tc>
        <w:tc>
          <w:tcPr>
            <w:tcW w:w="3685"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r w:rsidRPr="00A00D74">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r>
      <w:tr w:rsidR="00A00D74" w:rsidRPr="00A00D74" w:rsidTr="00870D8A">
        <w:trPr>
          <w:trHeight w:val="300"/>
        </w:trPr>
        <w:tc>
          <w:tcPr>
            <w:tcW w:w="49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3</w:t>
            </w:r>
          </w:p>
        </w:tc>
        <w:tc>
          <w:tcPr>
            <w:tcW w:w="202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Доступность услуг для инвалидов</w:t>
            </w: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 xml:space="preserve">3.1. Оборудование помещений организации социальной сферы и </w:t>
            </w:r>
            <w:r w:rsidRPr="00A00D74">
              <w:rPr>
                <w:rFonts w:ascii="Times New Roman" w:eastAsia="Times New Roman" w:hAnsi="Times New Roman" w:cs="Times New Roman"/>
                <w:color w:val="000000"/>
                <w:sz w:val="20"/>
                <w:szCs w:val="20"/>
                <w:lang w:eastAsia="ru-RU"/>
              </w:rPr>
              <w:lastRenderedPageBreak/>
              <w:t>прилегающей к ней территории с учетом доступности для инвалидов</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80,0</w:t>
            </w:r>
          </w:p>
        </w:tc>
        <w:tc>
          <w:tcPr>
            <w:tcW w:w="3685" w:type="dxa"/>
            <w:vMerge w:val="restart"/>
            <w:tcBorders>
              <w:top w:val="nil"/>
              <w:left w:val="single" w:sz="4" w:space="0" w:color="auto"/>
              <w:bottom w:val="single" w:sz="4" w:space="0" w:color="auto"/>
              <w:right w:val="single" w:sz="4" w:space="0" w:color="auto"/>
            </w:tcBorders>
            <w:shd w:val="clear" w:color="auto" w:fill="auto"/>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Отсутс</w:t>
            </w:r>
            <w:r w:rsidR="00870D8A">
              <w:rPr>
                <w:rFonts w:ascii="Times New Roman" w:eastAsia="Times New Roman" w:hAnsi="Times New Roman" w:cs="Times New Roman"/>
                <w:color w:val="000000"/>
                <w:lang w:eastAsia="ru-RU"/>
              </w:rPr>
              <w:t>т</w:t>
            </w:r>
            <w:r w:rsidRPr="00A00D74">
              <w:rPr>
                <w:rFonts w:ascii="Times New Roman" w:eastAsia="Times New Roman" w:hAnsi="Times New Roman" w:cs="Times New Roman"/>
                <w:color w:val="000000"/>
                <w:lang w:eastAsia="ru-RU"/>
              </w:rPr>
              <w:t>вует: сменные кресла-коляски;</w:t>
            </w:r>
            <w:r w:rsidR="00870D8A">
              <w:rPr>
                <w:rFonts w:ascii="Times New Roman" w:eastAsia="Times New Roman" w:hAnsi="Times New Roman" w:cs="Times New Roman"/>
                <w:color w:val="000000"/>
                <w:lang w:eastAsia="ru-RU"/>
              </w:rPr>
              <w:t xml:space="preserve"> </w:t>
            </w:r>
            <w:r w:rsidRPr="00A00D74">
              <w:rPr>
                <w:rFonts w:ascii="Times New Roman" w:eastAsia="Times New Roman" w:hAnsi="Times New Roman" w:cs="Times New Roman"/>
                <w:color w:val="000000"/>
                <w:lang w:eastAsia="ru-RU"/>
              </w:rPr>
              <w:t xml:space="preserve">дублирование надписей, знаков и иной текстовой и </w:t>
            </w:r>
            <w:r w:rsidRPr="00A00D74">
              <w:rPr>
                <w:rFonts w:ascii="Times New Roman" w:eastAsia="Times New Roman" w:hAnsi="Times New Roman" w:cs="Times New Roman"/>
                <w:color w:val="000000"/>
                <w:lang w:eastAsia="ru-RU"/>
              </w:rPr>
              <w:lastRenderedPageBreak/>
              <w:t>графической информации знаками, выполненными рельефно-точечным шрифтом Брайля;</w:t>
            </w:r>
            <w:r w:rsidR="00870D8A">
              <w:rPr>
                <w:rFonts w:ascii="Times New Roman" w:eastAsia="Times New Roman" w:hAnsi="Times New Roman" w:cs="Times New Roman"/>
                <w:color w:val="000000"/>
                <w:lang w:eastAsia="ru-RU"/>
              </w:rPr>
              <w:t xml:space="preserve"> </w:t>
            </w:r>
            <w:r w:rsidRPr="00A00D74">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A00D74">
              <w:rPr>
                <w:rFonts w:ascii="Times New Roman" w:eastAsia="Times New Roman" w:hAnsi="Times New Roman" w:cs="Times New Roman"/>
                <w:color w:val="000000"/>
                <w:lang w:eastAsia="ru-RU"/>
              </w:rPr>
              <w:t>сурдопереводчика</w:t>
            </w:r>
            <w:proofErr w:type="spellEnd"/>
            <w:r w:rsidRPr="00A00D74">
              <w:rPr>
                <w:rFonts w:ascii="Times New Roman" w:eastAsia="Times New Roman" w:hAnsi="Times New Roman" w:cs="Times New Roman"/>
                <w:color w:val="000000"/>
                <w:lang w:eastAsia="ru-RU"/>
              </w:rPr>
              <w:t xml:space="preserve"> (</w:t>
            </w:r>
            <w:proofErr w:type="spellStart"/>
            <w:r w:rsidRPr="00A00D74">
              <w:rPr>
                <w:rFonts w:ascii="Times New Roman" w:eastAsia="Times New Roman" w:hAnsi="Times New Roman" w:cs="Times New Roman"/>
                <w:color w:val="000000"/>
                <w:lang w:eastAsia="ru-RU"/>
              </w:rPr>
              <w:t>тифлосурдопереводчика</w:t>
            </w:r>
            <w:proofErr w:type="spellEnd"/>
            <w:r w:rsidRPr="00A00D74">
              <w:rPr>
                <w:rFonts w:ascii="Times New Roman" w:eastAsia="Times New Roman" w:hAnsi="Times New Roman"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lastRenderedPageBreak/>
              <w:t xml:space="preserve">Для повышения показателей доступности услуг для инвалидов необходимо </w:t>
            </w:r>
            <w:r w:rsidRPr="00A00D74">
              <w:rPr>
                <w:rFonts w:ascii="Times New Roman" w:eastAsia="Times New Roman" w:hAnsi="Times New Roman" w:cs="Times New Roman"/>
                <w:color w:val="000000"/>
                <w:lang w:eastAsia="ru-RU"/>
              </w:rPr>
              <w:lastRenderedPageBreak/>
              <w:t xml:space="preserve">оценить возможность (в т. ч. техническую), а также необходимость устранения выявленных недостатков </w:t>
            </w:r>
            <w:proofErr w:type="spellStart"/>
            <w:r w:rsidRPr="00A00D74">
              <w:rPr>
                <w:rFonts w:ascii="Times New Roman" w:eastAsia="Times New Roman" w:hAnsi="Times New Roman" w:cs="Times New Roman"/>
                <w:color w:val="000000"/>
                <w:lang w:eastAsia="ru-RU"/>
              </w:rPr>
              <w:t>оборудованности</w:t>
            </w:r>
            <w:proofErr w:type="spellEnd"/>
            <w:r w:rsidRPr="00A00D74">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A00D74" w:rsidRPr="00A00D74" w:rsidTr="00870D8A">
        <w:trPr>
          <w:trHeight w:val="300"/>
        </w:trPr>
        <w:tc>
          <w:tcPr>
            <w:tcW w:w="497"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c>
          <w:tcPr>
            <w:tcW w:w="2021"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80,0</w:t>
            </w:r>
          </w:p>
        </w:tc>
        <w:tc>
          <w:tcPr>
            <w:tcW w:w="3685"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c>
          <w:tcPr>
            <w:tcW w:w="3196"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r>
      <w:tr w:rsidR="00A00D74" w:rsidRPr="00A00D74" w:rsidTr="00870D8A">
        <w:trPr>
          <w:trHeight w:val="300"/>
        </w:trPr>
        <w:tc>
          <w:tcPr>
            <w:tcW w:w="497"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c>
          <w:tcPr>
            <w:tcW w:w="2021"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81,8</w:t>
            </w:r>
          </w:p>
        </w:tc>
        <w:tc>
          <w:tcPr>
            <w:tcW w:w="3685"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r w:rsidRPr="00A00D74">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lang w:eastAsia="ru-RU"/>
              </w:rPr>
            </w:pPr>
          </w:p>
        </w:tc>
      </w:tr>
      <w:tr w:rsidR="00A00D74" w:rsidRPr="00A00D74" w:rsidTr="00870D8A">
        <w:trPr>
          <w:trHeight w:val="300"/>
        </w:trPr>
        <w:tc>
          <w:tcPr>
            <w:tcW w:w="497" w:type="dxa"/>
            <w:vMerge w:val="restart"/>
            <w:tcBorders>
              <w:top w:val="nil"/>
              <w:left w:val="single" w:sz="4" w:space="0" w:color="auto"/>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4</w:t>
            </w:r>
          </w:p>
        </w:tc>
        <w:tc>
          <w:tcPr>
            <w:tcW w:w="2021" w:type="dxa"/>
            <w:vMerge w:val="restart"/>
            <w:tcBorders>
              <w:top w:val="nil"/>
              <w:left w:val="single" w:sz="4" w:space="0" w:color="auto"/>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91,5</w:t>
            </w:r>
          </w:p>
        </w:tc>
        <w:tc>
          <w:tcPr>
            <w:tcW w:w="3685"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r w:rsidRPr="00A00D74">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A00D74" w:rsidRPr="00A00D74" w:rsidTr="00870D8A">
        <w:trPr>
          <w:trHeight w:val="300"/>
        </w:trPr>
        <w:tc>
          <w:tcPr>
            <w:tcW w:w="497"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c>
          <w:tcPr>
            <w:tcW w:w="2021"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w:t>
            </w:r>
            <w:r w:rsidRPr="00A00D74">
              <w:rPr>
                <w:rFonts w:ascii="Times New Roman" w:eastAsia="Times New Roman" w:hAnsi="Times New Roman" w:cs="Times New Roman"/>
                <w:color w:val="000000"/>
                <w:sz w:val="20"/>
                <w:szCs w:val="20"/>
                <w:lang w:eastAsia="ru-RU"/>
              </w:rPr>
              <w:lastRenderedPageBreak/>
              <w:t>социальной сферы, обеспечивающих непосредственное оказание услуги при обращении в организацию социальной сферы</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93,3</w:t>
            </w:r>
          </w:p>
        </w:tc>
        <w:tc>
          <w:tcPr>
            <w:tcW w:w="3685"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r w:rsidRPr="00A00D74">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r>
      <w:tr w:rsidR="00A00D74" w:rsidRPr="00A00D74" w:rsidTr="00870D8A">
        <w:trPr>
          <w:trHeight w:val="300"/>
        </w:trPr>
        <w:tc>
          <w:tcPr>
            <w:tcW w:w="497"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c>
          <w:tcPr>
            <w:tcW w:w="2021"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96,9</w:t>
            </w:r>
          </w:p>
        </w:tc>
        <w:tc>
          <w:tcPr>
            <w:tcW w:w="3685"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r w:rsidRPr="00A00D74">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r>
      <w:tr w:rsidR="00A00D74" w:rsidRPr="00A00D74" w:rsidTr="00870D8A">
        <w:trPr>
          <w:trHeight w:val="300"/>
        </w:trPr>
        <w:tc>
          <w:tcPr>
            <w:tcW w:w="497" w:type="dxa"/>
            <w:vMerge w:val="restart"/>
            <w:tcBorders>
              <w:top w:val="nil"/>
              <w:left w:val="single" w:sz="4" w:space="0" w:color="auto"/>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5</w:t>
            </w:r>
          </w:p>
        </w:tc>
        <w:tc>
          <w:tcPr>
            <w:tcW w:w="2021" w:type="dxa"/>
            <w:vMerge w:val="restart"/>
            <w:tcBorders>
              <w:top w:val="nil"/>
              <w:left w:val="single" w:sz="4" w:space="0" w:color="auto"/>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94,3</w:t>
            </w:r>
          </w:p>
        </w:tc>
        <w:tc>
          <w:tcPr>
            <w:tcW w:w="3685"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r w:rsidRPr="00A00D74">
              <w:rPr>
                <w:rFonts w:ascii="Calibri" w:eastAsia="Times New Roman" w:hAnsi="Calibri" w:cs="Times New Roman"/>
                <w:color w:val="000000"/>
                <w:lang w:eastAsia="ru-RU"/>
              </w:rPr>
              <w:t>-</w:t>
            </w:r>
          </w:p>
        </w:tc>
        <w:tc>
          <w:tcPr>
            <w:tcW w:w="3196" w:type="dxa"/>
            <w:vMerge w:val="restart"/>
            <w:tcBorders>
              <w:top w:val="nil"/>
              <w:left w:val="single" w:sz="4" w:space="0" w:color="auto"/>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A00D74">
              <w:rPr>
                <w:rFonts w:ascii="Times New Roman" w:eastAsia="Times New Roman" w:hAnsi="Times New Roman" w:cs="Times New Roman"/>
                <w:color w:val="000000"/>
                <w:sz w:val="20"/>
                <w:szCs w:val="20"/>
                <w:lang w:eastAsia="ru-RU"/>
              </w:rPr>
              <w:t>контроль за</w:t>
            </w:r>
            <w:proofErr w:type="gramEnd"/>
            <w:r w:rsidRPr="00A00D74">
              <w:rPr>
                <w:rFonts w:ascii="Times New Roman" w:eastAsia="Times New Roman" w:hAnsi="Times New Roman" w:cs="Times New Roman"/>
                <w:color w:val="000000"/>
                <w:sz w:val="20"/>
                <w:szCs w:val="20"/>
                <w:lang w:eastAsia="ru-RU"/>
              </w:rPr>
              <w:t xml:space="preserve"> качеством предоставляемых услуг</w:t>
            </w:r>
          </w:p>
        </w:tc>
      </w:tr>
      <w:tr w:rsidR="00A00D74" w:rsidRPr="00A00D74" w:rsidTr="00870D8A">
        <w:trPr>
          <w:trHeight w:val="300"/>
        </w:trPr>
        <w:tc>
          <w:tcPr>
            <w:tcW w:w="497"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c>
          <w:tcPr>
            <w:tcW w:w="2021"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93,3</w:t>
            </w:r>
          </w:p>
        </w:tc>
        <w:tc>
          <w:tcPr>
            <w:tcW w:w="3685"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r w:rsidRPr="00A00D74">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r>
      <w:tr w:rsidR="00A00D74" w:rsidRPr="00A00D74" w:rsidTr="00870D8A">
        <w:trPr>
          <w:trHeight w:val="300"/>
        </w:trPr>
        <w:tc>
          <w:tcPr>
            <w:tcW w:w="497"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c>
          <w:tcPr>
            <w:tcW w:w="2021"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sz w:val="20"/>
                <w:szCs w:val="20"/>
                <w:lang w:eastAsia="ru-RU"/>
              </w:rPr>
            </w:pPr>
            <w:r w:rsidRPr="00A00D74">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95,9</w:t>
            </w:r>
          </w:p>
        </w:tc>
        <w:tc>
          <w:tcPr>
            <w:tcW w:w="3685"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r w:rsidRPr="00A00D74">
              <w:rPr>
                <w:rFonts w:ascii="Calibri" w:eastAsia="Times New Roman" w:hAnsi="Calibri" w:cs="Times New Roman"/>
                <w:color w:val="000000"/>
                <w:lang w:eastAsia="ru-RU"/>
              </w:rPr>
              <w:t>-</w:t>
            </w:r>
          </w:p>
        </w:tc>
        <w:tc>
          <w:tcPr>
            <w:tcW w:w="3196" w:type="dxa"/>
            <w:vMerge/>
            <w:tcBorders>
              <w:top w:val="nil"/>
              <w:left w:val="single" w:sz="4" w:space="0" w:color="auto"/>
              <w:bottom w:val="single" w:sz="4" w:space="0" w:color="auto"/>
              <w:right w:val="single" w:sz="4" w:space="0" w:color="auto"/>
            </w:tcBorders>
            <w:vAlign w:val="center"/>
            <w:hideMark/>
          </w:tcPr>
          <w:p w:rsidR="00A00D74" w:rsidRPr="00A00D74" w:rsidRDefault="00A00D74" w:rsidP="00A00D74">
            <w:pPr>
              <w:spacing w:after="0" w:line="240" w:lineRule="auto"/>
              <w:rPr>
                <w:rFonts w:ascii="Times New Roman" w:eastAsia="Times New Roman" w:hAnsi="Times New Roman" w:cs="Times New Roman"/>
                <w:color w:val="000000"/>
                <w:sz w:val="20"/>
                <w:szCs w:val="20"/>
                <w:lang w:eastAsia="ru-RU"/>
              </w:rPr>
            </w:pPr>
          </w:p>
        </w:tc>
      </w:tr>
      <w:tr w:rsidR="00A00D74" w:rsidRPr="00A00D74" w:rsidTr="00870D8A">
        <w:trPr>
          <w:trHeight w:val="300"/>
        </w:trPr>
        <w:tc>
          <w:tcPr>
            <w:tcW w:w="497" w:type="dxa"/>
            <w:tcBorders>
              <w:top w:val="nil"/>
              <w:left w:val="single" w:sz="4" w:space="0" w:color="auto"/>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b/>
                <w:bCs/>
                <w:color w:val="000000"/>
                <w:sz w:val="20"/>
                <w:szCs w:val="20"/>
                <w:lang w:eastAsia="ru-RU"/>
              </w:rPr>
            </w:pPr>
            <w:r w:rsidRPr="00A00D74">
              <w:rPr>
                <w:rFonts w:ascii="Times New Roman" w:eastAsia="Times New Roman" w:hAnsi="Times New Roman" w:cs="Times New Roman"/>
                <w:b/>
                <w:bCs/>
                <w:color w:val="000000"/>
                <w:sz w:val="20"/>
                <w:szCs w:val="20"/>
                <w:lang w:eastAsia="ru-RU"/>
              </w:rPr>
              <w:t> </w:t>
            </w:r>
          </w:p>
        </w:tc>
        <w:tc>
          <w:tcPr>
            <w:tcW w:w="202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b/>
                <w:bCs/>
                <w:color w:val="000000"/>
                <w:sz w:val="20"/>
                <w:szCs w:val="20"/>
                <w:lang w:eastAsia="ru-RU"/>
              </w:rPr>
            </w:pPr>
            <w:r w:rsidRPr="00A00D74">
              <w:rPr>
                <w:rFonts w:ascii="Times New Roman" w:eastAsia="Times New Roman" w:hAnsi="Times New Roman" w:cs="Times New Roman"/>
                <w:b/>
                <w:bCs/>
                <w:color w:val="000000"/>
                <w:sz w:val="20"/>
                <w:szCs w:val="20"/>
                <w:lang w:eastAsia="ru-RU"/>
              </w:rPr>
              <w:t>Итого</w:t>
            </w:r>
          </w:p>
        </w:tc>
        <w:tc>
          <w:tcPr>
            <w:tcW w:w="2205"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b/>
                <w:bCs/>
                <w:color w:val="000000"/>
                <w:sz w:val="20"/>
                <w:szCs w:val="20"/>
                <w:lang w:eastAsia="ru-RU"/>
              </w:rPr>
            </w:pPr>
            <w:r w:rsidRPr="00A00D74">
              <w:rPr>
                <w:rFonts w:ascii="Times New Roman" w:eastAsia="Times New Roman" w:hAnsi="Times New Roman" w:cs="Times New Roman"/>
                <w:b/>
                <w:bCs/>
                <w:color w:val="000000"/>
                <w:sz w:val="20"/>
                <w:szCs w:val="20"/>
                <w:lang w:eastAsia="ru-RU"/>
              </w:rPr>
              <w:t> </w:t>
            </w:r>
          </w:p>
        </w:tc>
        <w:tc>
          <w:tcPr>
            <w:tcW w:w="1671"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b/>
                <w:bCs/>
                <w:color w:val="000000"/>
                <w:sz w:val="20"/>
                <w:szCs w:val="20"/>
                <w:lang w:eastAsia="ru-RU"/>
              </w:rPr>
            </w:pPr>
            <w:r w:rsidRPr="00A00D74">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Times New Roman" w:eastAsia="Times New Roman" w:hAnsi="Times New Roman" w:cs="Times New Roman"/>
                <w:color w:val="000000"/>
                <w:lang w:eastAsia="ru-RU"/>
              </w:rPr>
            </w:pPr>
            <w:r w:rsidRPr="00A00D74">
              <w:rPr>
                <w:rFonts w:ascii="Times New Roman" w:eastAsia="Times New Roman" w:hAnsi="Times New Roman" w:cs="Times New Roman"/>
                <w:color w:val="000000"/>
                <w:lang w:eastAsia="ru-RU"/>
              </w:rPr>
              <w:t>91,9</w:t>
            </w:r>
          </w:p>
        </w:tc>
        <w:tc>
          <w:tcPr>
            <w:tcW w:w="3685" w:type="dxa"/>
            <w:tcBorders>
              <w:top w:val="nil"/>
              <w:left w:val="nil"/>
              <w:bottom w:val="single" w:sz="4" w:space="0" w:color="auto"/>
              <w:right w:val="single" w:sz="4" w:space="0" w:color="auto"/>
            </w:tcBorders>
            <w:shd w:val="clear" w:color="auto" w:fill="auto"/>
            <w:noWrap/>
            <w:vAlign w:val="center"/>
            <w:hideMark/>
          </w:tcPr>
          <w:p w:rsidR="00A00D74" w:rsidRPr="00A00D74" w:rsidRDefault="00A00D74" w:rsidP="00A00D74">
            <w:pPr>
              <w:spacing w:after="0" w:line="240" w:lineRule="auto"/>
              <w:jc w:val="center"/>
              <w:rPr>
                <w:rFonts w:ascii="Calibri" w:eastAsia="Times New Roman" w:hAnsi="Calibri" w:cs="Times New Roman"/>
                <w:color w:val="000000"/>
                <w:lang w:eastAsia="ru-RU"/>
              </w:rPr>
            </w:pPr>
            <w:r w:rsidRPr="00A00D74">
              <w:rPr>
                <w:rFonts w:ascii="Calibri" w:eastAsia="Times New Roman" w:hAnsi="Calibri" w:cs="Times New Roman"/>
                <w:color w:val="000000"/>
                <w:lang w:eastAsia="ru-RU"/>
              </w:rPr>
              <w:t> </w:t>
            </w:r>
          </w:p>
        </w:tc>
        <w:tc>
          <w:tcPr>
            <w:tcW w:w="3196" w:type="dxa"/>
            <w:tcBorders>
              <w:top w:val="nil"/>
              <w:left w:val="nil"/>
              <w:bottom w:val="single" w:sz="4" w:space="0" w:color="auto"/>
              <w:right w:val="single" w:sz="4" w:space="0" w:color="auto"/>
            </w:tcBorders>
            <w:shd w:val="clear" w:color="000000" w:fill="FFFFFF"/>
            <w:vAlign w:val="center"/>
            <w:hideMark/>
          </w:tcPr>
          <w:p w:rsidR="00A00D74" w:rsidRPr="00A00D74" w:rsidRDefault="00A00D74" w:rsidP="00A00D74">
            <w:pPr>
              <w:spacing w:after="0" w:line="240" w:lineRule="auto"/>
              <w:jc w:val="center"/>
              <w:rPr>
                <w:rFonts w:ascii="Times New Roman" w:eastAsia="Times New Roman" w:hAnsi="Times New Roman" w:cs="Times New Roman"/>
                <w:b/>
                <w:bCs/>
                <w:color w:val="000000"/>
                <w:sz w:val="20"/>
                <w:szCs w:val="20"/>
                <w:lang w:eastAsia="ru-RU"/>
              </w:rPr>
            </w:pPr>
            <w:r w:rsidRPr="00A00D74">
              <w:rPr>
                <w:rFonts w:ascii="Times New Roman" w:eastAsia="Times New Roman" w:hAnsi="Times New Roman" w:cs="Times New Roman"/>
                <w:b/>
                <w:bCs/>
                <w:color w:val="000000"/>
                <w:sz w:val="20"/>
                <w:szCs w:val="20"/>
                <w:lang w:eastAsia="ru-RU"/>
              </w:rPr>
              <w:t> </w:t>
            </w:r>
          </w:p>
        </w:tc>
      </w:tr>
    </w:tbl>
    <w:p w:rsidR="0046022A" w:rsidRPr="00A00D74" w:rsidRDefault="0046022A" w:rsidP="00A00D74"/>
    <w:sectPr w:rsidR="0046022A" w:rsidRPr="00A00D74"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46022A"/>
    <w:rsid w:val="005E1F4D"/>
    <w:rsid w:val="00870D8A"/>
    <w:rsid w:val="009A7BCB"/>
    <w:rsid w:val="00A00D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1078</Words>
  <Characters>6150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2022-11-22T18:24:00Z</dcterms:created>
  <dcterms:modified xsi:type="dcterms:W3CDTF">2022-11-22T18:24:00Z</dcterms:modified>
</cp:coreProperties>
</file>